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97" w:rsidRDefault="00E64397" w:rsidP="00E64397">
      <w:pPr>
        <w:jc w:val="center"/>
      </w:pPr>
      <w:r>
        <w:t>10 класс</w:t>
      </w:r>
    </w:p>
    <w:tbl>
      <w:tblPr>
        <w:tblStyle w:val="a3"/>
        <w:tblW w:w="14600" w:type="dxa"/>
        <w:tblInd w:w="250" w:type="dxa"/>
        <w:tblLayout w:type="fixed"/>
        <w:tblLook w:val="04A0"/>
      </w:tblPr>
      <w:tblGrid>
        <w:gridCol w:w="817"/>
        <w:gridCol w:w="1338"/>
        <w:gridCol w:w="1985"/>
        <w:gridCol w:w="10460"/>
      </w:tblGrid>
      <w:tr w:rsidR="004156A8" w:rsidRPr="00CF12E6" w:rsidTr="00056932">
        <w:tc>
          <w:tcPr>
            <w:tcW w:w="817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5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0460" w:type="dxa"/>
          </w:tcPr>
          <w:p w:rsidR="004156A8" w:rsidRPr="00CF12E6" w:rsidRDefault="004156A8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E6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4156A8" w:rsidRPr="00CF12E6" w:rsidTr="00056932">
        <w:tc>
          <w:tcPr>
            <w:tcW w:w="817" w:type="dxa"/>
          </w:tcPr>
          <w:p w:rsidR="004156A8" w:rsidRPr="00056932" w:rsidRDefault="00056932" w:rsidP="00E6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338" w:type="dxa"/>
          </w:tcPr>
          <w:p w:rsidR="004156A8" w:rsidRPr="00CF12E6" w:rsidRDefault="004156A8" w:rsidP="001F4CB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1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4156A8" w:rsidRPr="00CF12E6" w:rsidRDefault="004156A8" w:rsidP="001F4CB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12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985" w:type="dxa"/>
          </w:tcPr>
          <w:p w:rsidR="004156A8" w:rsidRDefault="00056932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Роль авторских ремарок в пьесе. Смысл финала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6932" w:rsidRPr="00CF12E6" w:rsidRDefault="00056932" w:rsidP="001F4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Особенности чеховского диалога. Новаторство Чехова-драматурга. Влияние драматургии Чехова на развитие драматургии и театрального искусства народов</w:t>
            </w:r>
            <w:r w:rsidRPr="00CC7A5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России.</w:t>
            </w:r>
          </w:p>
        </w:tc>
        <w:tc>
          <w:tcPr>
            <w:tcW w:w="10460" w:type="dxa"/>
          </w:tcPr>
          <w:p w:rsidR="00F60934" w:rsidRDefault="00F60934" w:rsidP="00F60934">
            <w:pPr>
              <w:pStyle w:val="a5"/>
              <w:spacing w:before="0" w:beforeAutospacing="0" w:after="0" w:afterAutospacing="0"/>
              <w:ind w:left="720"/>
            </w:pPr>
            <w:r>
              <w:t>РЭШ урок 5</w:t>
            </w:r>
            <w:r w:rsidR="00056932">
              <w:t>1</w:t>
            </w:r>
          </w:p>
          <w:p w:rsidR="004156A8" w:rsidRDefault="00F60934" w:rsidP="00F60934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 xml:space="preserve">Пройти по ссылке и посмотреть видеоурок </w:t>
            </w:r>
            <w:hyperlink r:id="rId5" w:history="1">
              <w:r w:rsidR="00056932" w:rsidRPr="00116DEA">
                <w:rPr>
                  <w:rStyle w:val="a4"/>
                </w:rPr>
                <w:t>https://resh.edu.ru/subject/lesson/4301/main/49102/</w:t>
              </w:r>
            </w:hyperlink>
          </w:p>
          <w:p w:rsidR="00056932" w:rsidRDefault="00056932" w:rsidP="00056932">
            <w:pPr>
              <w:pStyle w:val="a5"/>
              <w:spacing w:before="0" w:beforeAutospacing="0" w:after="0" w:afterAutospacing="0"/>
              <w:ind w:left="720"/>
            </w:pPr>
          </w:p>
          <w:p w:rsidR="00F60934" w:rsidRPr="00056932" w:rsidRDefault="00056932" w:rsidP="00056932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 w:rsidRPr="00056932">
              <w:t>Ответить на вопросы теста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1. Определите жанр «Вишнёвого сада» (авторское определение):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а) трагикомедия; б) драма; в) трагедия; г) лирическая комедия; </w:t>
            </w:r>
            <w:proofErr w:type="spell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) социальная комедия.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2. В чём особенность диалога в пьесе «Вишнёвый сад»?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а) построен как диалог-монолог; б) классический диалог -  реплика является ответом на </w:t>
            </w:r>
            <w:proofErr w:type="gram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предыдущую</w:t>
            </w:r>
            <w:proofErr w:type="gram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; в) неупорядоченный разговор - персонажи не слышат друга.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3. Назовите основной конфликт в пьесе «Вишнёвый сад»: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а) конфликт между поколениями (Раневская — Аня, Петя — Трофимов); 6) нет никакой внешней интриги, борьбы; в) борьба вокруг продажи имения; г) столкновение между различными социальными группами (помещица Раневская — купец Лопахин); </w:t>
            </w:r>
            <w:proofErr w:type="gramEnd"/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) конфликт внутрисемейный (Раневская — Варя, Лопахин).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4. Укажите </w:t>
            </w:r>
            <w:proofErr w:type="spell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внесценических</w:t>
            </w:r>
            <w:proofErr w:type="spell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 персонажей пьесы «Вишнёвый сад»: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а) ярославская тётушка; б) </w:t>
            </w:r>
            <w:proofErr w:type="spell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Симеонов-Пищик</w:t>
            </w:r>
            <w:proofErr w:type="spell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; в) Шарлота Ивановна; г) Даша, дочь </w:t>
            </w:r>
            <w:proofErr w:type="spell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Симеонова-Пищика</w:t>
            </w:r>
            <w:proofErr w:type="spell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) любовник Раневской; е) «двадцать два несчастья».</w:t>
            </w:r>
          </w:p>
          <w:p w:rsidR="00056932" w:rsidRPr="00056932" w:rsidRDefault="00056932" w:rsidP="00056932">
            <w:pPr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0569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Чьи это слова:</w:t>
            </w:r>
            <w:r w:rsidRPr="00056932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932"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</w:rPr>
              <w:t xml:space="preserve">«О, мой милый, мой нежный, прекрасный сад!.. Моя жизнь, моя молодость, счастье мое, прощай!.. Прощай!..»? </w:t>
            </w:r>
          </w:p>
          <w:p w:rsidR="00056932" w:rsidRPr="00056932" w:rsidRDefault="00056932" w:rsidP="00056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</w:rPr>
              <w:t>а)</w:t>
            </w:r>
            <w:r w:rsidRPr="00056932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Ани; б) Раневской; в) Вари; г) шарлоты Ивановны.</w:t>
            </w:r>
          </w:p>
          <w:p w:rsidR="00056932" w:rsidRPr="00056932" w:rsidRDefault="00056932" w:rsidP="00056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056932">
              <w:rPr>
                <w:rFonts w:ascii="Times New Roman" w:hAnsi="Times New Roman" w:cs="Times New Roman"/>
                <w:bCs/>
                <w:sz w:val="24"/>
                <w:szCs w:val="24"/>
              </w:rPr>
              <w:t>Кому принадлежат слова:</w:t>
            </w: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932"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</w:rPr>
              <w:t>«Господи, ты дал нам громадные леса, необъятные поля, глубочайшие горизонты, и, живя тут, мы сами должны бы по-настоящему быть великанами...»?</w:t>
            </w:r>
            <w:r w:rsidRPr="000569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56932" w:rsidRPr="00056932" w:rsidRDefault="00056932" w:rsidP="00056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Style w:val="a6"/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056932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Лопахину; б) </w:t>
            </w:r>
            <w:proofErr w:type="spell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Гаеву</w:t>
            </w:r>
            <w:proofErr w:type="spell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; в)  Трофимову; г) лакею Яше; </w:t>
            </w:r>
            <w:proofErr w:type="spell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) Фирсу.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7. Назовите основную любовную линию пьесы: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а) Аня — Трофимов; б) Лопахин — Раневская; в) Лопахин — Варя; г) Яша — Дуняша; </w:t>
            </w:r>
            <w:proofErr w:type="gramEnd"/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Епиходов</w:t>
            </w:r>
            <w:proofErr w:type="spell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 — Дуняша.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gram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Пьеса «Вишнёвый сад» насыщена символами: вишнёвый сад, город, угадывающийся вдали, прохожий...</w:t>
            </w:r>
            <w:proofErr w:type="gram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 этот ряд: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а) брошка в виде пчелки; б) звук лопнувшей струны, в) леденцы; г) бильярд; </w:t>
            </w:r>
            <w:proofErr w:type="spell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) звук топора.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9. Первая постановка пьесы “Вишнёвый сад” была осуществлена Художественным театром </w:t>
            </w:r>
            <w:proofErr w:type="gram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 xml:space="preserve">а) 1901 году; б) 1910 году; в) 1900 году; г) 1904 году; </w:t>
            </w:r>
            <w:proofErr w:type="spellStart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) 1899 году.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10. Как в Художественном театре назвали характерное для чеховских пьес развитие действия?</w:t>
            </w:r>
          </w:p>
          <w:p w:rsidR="00056932" w:rsidRPr="00056932" w:rsidRDefault="00056932" w:rsidP="00056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32">
              <w:rPr>
                <w:rFonts w:ascii="Times New Roman" w:hAnsi="Times New Roman" w:cs="Times New Roman"/>
                <w:sz w:val="24"/>
                <w:szCs w:val="24"/>
              </w:rPr>
              <w:t>а) “бурный поток”; б) “подводное течение”; в) “невидимая жизнь”; г) “буря и натиск”.</w:t>
            </w:r>
          </w:p>
          <w:p w:rsidR="00056932" w:rsidRPr="00F60934" w:rsidRDefault="00056932" w:rsidP="00056932">
            <w:pPr>
              <w:pStyle w:val="a5"/>
              <w:spacing w:before="0" w:beforeAutospacing="0" w:after="0" w:afterAutospacing="0"/>
            </w:pPr>
          </w:p>
        </w:tc>
      </w:tr>
    </w:tbl>
    <w:p w:rsidR="00A359A5" w:rsidRPr="00AC2073" w:rsidRDefault="00A359A5"/>
    <w:sectPr w:rsidR="00A359A5" w:rsidRPr="00AC2073" w:rsidSect="00056932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818D1"/>
    <w:multiLevelType w:val="hybridMultilevel"/>
    <w:tmpl w:val="775A4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204CA"/>
    <w:multiLevelType w:val="hybridMultilevel"/>
    <w:tmpl w:val="4E962A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9D02CA"/>
    <w:multiLevelType w:val="hybridMultilevel"/>
    <w:tmpl w:val="1A42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397"/>
    <w:rsid w:val="00052D92"/>
    <w:rsid w:val="00056932"/>
    <w:rsid w:val="001734AF"/>
    <w:rsid w:val="001F088A"/>
    <w:rsid w:val="001F4CB8"/>
    <w:rsid w:val="003F5CFF"/>
    <w:rsid w:val="004156A8"/>
    <w:rsid w:val="0049383F"/>
    <w:rsid w:val="00494199"/>
    <w:rsid w:val="00524424"/>
    <w:rsid w:val="007D02EC"/>
    <w:rsid w:val="008E42CB"/>
    <w:rsid w:val="00A22B52"/>
    <w:rsid w:val="00A359A5"/>
    <w:rsid w:val="00AC2073"/>
    <w:rsid w:val="00B45F9D"/>
    <w:rsid w:val="00CF12E6"/>
    <w:rsid w:val="00D24123"/>
    <w:rsid w:val="00DA509D"/>
    <w:rsid w:val="00E64397"/>
    <w:rsid w:val="00E65116"/>
    <w:rsid w:val="00F60934"/>
    <w:rsid w:val="00FB2749"/>
    <w:rsid w:val="00FD0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439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4397"/>
  </w:style>
  <w:style w:type="paragraph" w:customStyle="1" w:styleId="c1">
    <w:name w:val="c1"/>
    <w:basedOn w:val="a"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F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qFormat/>
    <w:rsid w:val="0005693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8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301/main/4910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10</cp:revision>
  <dcterms:created xsi:type="dcterms:W3CDTF">2020-04-08T16:23:00Z</dcterms:created>
  <dcterms:modified xsi:type="dcterms:W3CDTF">2020-05-13T12:57:00Z</dcterms:modified>
</cp:coreProperties>
</file>